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9" w:rsidRDefault="00A057D9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Порівняльне правознавство</w:t>
      </w: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</w:t>
      </w:r>
    </w:p>
    <w:p w:rsidR="00A057D9" w:rsidRDefault="00A057D9">
      <w:pPr>
        <w:pStyle w:val="Heading6"/>
        <w:rPr>
          <w:spacing w:val="-2"/>
        </w:rPr>
      </w:pPr>
      <w:r>
        <w:t>Порівняльне правознавство як наука та навчальна дисципліна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>Історія формування та розвитку порівняльного правознавства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     Мета: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загальний огляд історії формування і розвитку порівняльного правознавства.</w:t>
      </w:r>
      <w:r>
        <w:rPr>
          <w:rStyle w:val="apple-converted-space"/>
          <w:rFonts w:ascii="Trebuchet MS" w:hAnsi="Trebuchet MS" w:cs="Trebuchet MS"/>
          <w:color w:val="000000"/>
          <w:sz w:val="21"/>
          <w:szCs w:val="21"/>
          <w:shd w:val="clear" w:color="auto" w:fill="FFFFFF"/>
          <w:lang w:val="uk-UA"/>
        </w:rPr>
        <w:t> </w:t>
      </w:r>
    </w:p>
    <w:p w:rsidR="00A057D9" w:rsidRDefault="00A057D9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Поняття порівняльного правознавства. </w:t>
      </w:r>
      <w:hyperlink r:id="rId7" w:history="1">
        <w:r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  <w:lang w:val="uk-UA"/>
          </w:rPr>
          <w:t>Періодизація історії формування та розвитку порівняльного правознавства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A057D9" w:rsidRDefault="00A057D9">
      <w:pPr>
        <w:pStyle w:val="Heading1"/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ідей порівняльного правознавства</w:t>
      </w:r>
    </w:p>
    <w:p w:rsidR="00A057D9" w:rsidRDefault="00A057D9">
      <w:pPr>
        <w:pStyle w:val="Heading1"/>
        <w:shd w:val="clear" w:color="auto" w:fill="FFFFFF"/>
        <w:spacing w:line="360" w:lineRule="auto"/>
        <w:jc w:val="center"/>
        <w:rPr>
          <w:rFonts w:ascii="Georgia" w:hAnsi="Georgia" w:cs="Georgia"/>
          <w:caps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порівняльного правознавства на сучасному етапі</w:t>
      </w:r>
    </w:p>
    <w:p w:rsidR="00A057D9" w:rsidRDefault="00A057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Методика порівняльно-правових досліджень</w:t>
      </w:r>
    </w:p>
    <w:p w:rsidR="00A057D9" w:rsidRDefault="00A057D9">
      <w:pPr>
        <w:shd w:val="clear" w:color="auto" w:fill="FFFFFF"/>
        <w:spacing w:after="27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 теми</w:t>
      </w:r>
    </w:p>
    <w:p w:rsidR="00A057D9" w:rsidRDefault="00A057D9">
      <w:pPr>
        <w:pStyle w:val="ListParagraph"/>
        <w:numPr>
          <w:ilvl w:val="0"/>
          <w:numId w:val="19"/>
        </w:numPr>
        <w:spacing w:line="360" w:lineRule="auto"/>
        <w:ind w:left="993" w:hanging="426"/>
        <w:rPr>
          <w:color w:val="000000"/>
          <w:lang w:val="uk-UA"/>
        </w:rPr>
      </w:pPr>
      <w:r>
        <w:rPr>
          <w:color w:val="000000"/>
          <w:lang w:val="uk-UA"/>
        </w:rPr>
        <w:t>Поняття порівняльного правознавства.</w:t>
      </w:r>
    </w:p>
    <w:p w:rsidR="00A057D9" w:rsidRDefault="00A057D9">
      <w:pPr>
        <w:numPr>
          <w:ilvl w:val="0"/>
          <w:numId w:val="19"/>
        </w:numPr>
        <w:shd w:val="clear" w:color="auto" w:fill="FFFFFF"/>
        <w:spacing w:after="27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формування порівняльного правознавства.</w:t>
      </w:r>
    </w:p>
    <w:p w:rsidR="00A057D9" w:rsidRDefault="00A057D9">
      <w:pPr>
        <w:numPr>
          <w:ilvl w:val="0"/>
          <w:numId w:val="19"/>
        </w:numPr>
        <w:shd w:val="clear" w:color="auto" w:fill="FFFFFF"/>
        <w:spacing w:after="27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і методологія порівняльно-правового дослідження.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Порівняльне правознавство: метод чи наука?</w:t>
      </w:r>
    </w:p>
    <w:p w:rsidR="00A057D9" w:rsidRDefault="00A057D9">
      <w:pPr>
        <w:numPr>
          <w:ilvl w:val="0"/>
          <w:numId w:val="20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Назвіть загально-правові тенденції розвитку порівняльного правознавства.</w:t>
      </w:r>
    </w:p>
    <w:p w:rsidR="00A057D9" w:rsidRDefault="00A057D9">
      <w:pPr>
        <w:tabs>
          <w:tab w:val="left" w:pos="2268"/>
        </w:tabs>
        <w:spacing w:after="0" w:line="36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21"/>
        </w:numPr>
        <w:tabs>
          <w:tab w:val="left" w:pos="993"/>
          <w:tab w:val="left" w:pos="1134"/>
        </w:tabs>
        <w:spacing w:after="0" w:line="360" w:lineRule="auto"/>
        <w:ind w:left="851" w:hanging="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Дайте визначення поняття “порівняльне правознавства”.</w:t>
      </w:r>
    </w:p>
    <w:p w:rsidR="00A057D9" w:rsidRDefault="00A057D9">
      <w:pPr>
        <w:numPr>
          <w:ilvl w:val="0"/>
          <w:numId w:val="21"/>
        </w:numPr>
        <w:tabs>
          <w:tab w:val="left" w:pos="1134"/>
          <w:tab w:val="left" w:pos="1418"/>
          <w:tab w:val="left" w:pos="1560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тотожні поняття “компаративістика”, “порівняльне право” та “порівняльне правознавство”?</w:t>
      </w:r>
    </w:p>
    <w:p w:rsidR="00A057D9" w:rsidRDefault="00A057D9">
      <w:pPr>
        <w:numPr>
          <w:ilvl w:val="0"/>
          <w:numId w:val="21"/>
        </w:numPr>
        <w:tabs>
          <w:tab w:val="left" w:pos="1134"/>
          <w:tab w:val="left" w:pos="1418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Охарактеризуйте порівняльний метод, що використовується в порівняльному правознавстві.</w:t>
      </w:r>
    </w:p>
    <w:p w:rsidR="00A057D9" w:rsidRDefault="00A057D9">
      <w:pPr>
        <w:numPr>
          <w:ilvl w:val="0"/>
          <w:numId w:val="21"/>
        </w:numPr>
        <w:tabs>
          <w:tab w:val="left" w:pos="1134"/>
          <w:tab w:val="left" w:pos="1418"/>
        </w:tabs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виконує порівняльне правознавство?</w:t>
      </w:r>
    </w:p>
    <w:p w:rsidR="00A057D9" w:rsidRDefault="00A057D9">
      <w:pPr>
        <w:tabs>
          <w:tab w:val="left" w:pos="2268"/>
        </w:tabs>
        <w:spacing w:after="0" w:line="360" w:lineRule="auto"/>
        <w:outlineLvl w:val="8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>Історія формування та розвитку порівняльного правознавства</w:t>
      </w:r>
    </w:p>
    <w:p w:rsidR="00A057D9" w:rsidRDefault="00A057D9">
      <w:pPr>
        <w:pStyle w:val="ListParagraph"/>
        <w:numPr>
          <w:ilvl w:val="0"/>
          <w:numId w:val="26"/>
        </w:numPr>
        <w:tabs>
          <w:tab w:val="left" w:pos="709"/>
        </w:tabs>
        <w:spacing w:line="360" w:lineRule="auto"/>
        <w:ind w:hanging="9"/>
        <w:rPr>
          <w:color w:val="000000"/>
          <w:lang w:val="uk-UA"/>
        </w:rPr>
      </w:pPr>
      <w:r>
        <w:rPr>
          <w:color w:val="000000"/>
          <w:lang w:val="uk-UA"/>
        </w:rPr>
        <w:t xml:space="preserve">Поняття порівняльного правознавства. </w:t>
      </w:r>
    </w:p>
    <w:p w:rsidR="00A057D9" w:rsidRDefault="00A057D9">
      <w:pPr>
        <w:pStyle w:val="ListParagraph"/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hanging="9"/>
        <w:jc w:val="both"/>
        <w:rPr>
          <w:color w:val="000000"/>
          <w:lang w:val="uk-UA"/>
        </w:rPr>
      </w:pPr>
      <w:hyperlink r:id="rId8" w:history="1">
        <w:r>
          <w:rPr>
            <w:color w:val="000000"/>
            <w:shd w:val="clear" w:color="auto" w:fill="FFFFFF"/>
            <w:lang w:val="uk-UA"/>
          </w:rPr>
          <w:t>Періодизація історії формування та розвитку порівняльного правознавства</w:t>
        </w:r>
      </w:hyperlink>
      <w:r>
        <w:rPr>
          <w:color w:val="000000"/>
          <w:lang w:val="uk-UA"/>
        </w:rPr>
        <w:t>.</w:t>
      </w:r>
    </w:p>
    <w:p w:rsidR="00A057D9" w:rsidRDefault="00A057D9">
      <w:pPr>
        <w:shd w:val="clear" w:color="auto" w:fill="FFFFFF"/>
        <w:spacing w:after="270" w:line="240" w:lineRule="auto"/>
        <w:ind w:hanging="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Розвиток і методологія порівняльно-правового дослідження.</w:t>
      </w:r>
    </w:p>
    <w:p w:rsidR="00A057D9" w:rsidRDefault="00A057D9">
      <w:pPr>
        <w:tabs>
          <w:tab w:val="left" w:pos="45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порівняльного правознавства.</w:t>
      </w:r>
    </w:p>
    <w:p w:rsidR="00A057D9" w:rsidRDefault="00A057D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порівняльного правознавства на сучасному етапі.</w:t>
      </w:r>
    </w:p>
    <w:p w:rsidR="00A057D9" w:rsidRDefault="00A057D9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Методика порівняльно-правових досліджень.</w:t>
      </w:r>
    </w:p>
    <w:p w:rsidR="00A057D9" w:rsidRDefault="00A057D9">
      <w:pPr>
        <w:tabs>
          <w:tab w:val="left" w:pos="1185"/>
        </w:tabs>
        <w:spacing w:after="0" w:line="360" w:lineRule="auto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  <w:t>Класифікація правових систем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      Мета: </w:t>
      </w: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визначити тенденції розвитку правових систем.</w:t>
      </w:r>
    </w:p>
    <w:p w:rsidR="00A057D9" w:rsidRDefault="00A057D9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Різноманіття правових систем і необхідність їх класифікації</w:t>
      </w:r>
    </w:p>
    <w:p w:rsidR="00A057D9" w:rsidRDefault="00A057D9">
      <w:pPr>
        <w:spacing w:line="360" w:lineRule="auto"/>
        <w:ind w:left="283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 класифікації правових систем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Місце порівняльного правознавства в системі юридичних наук.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Які критерії використовуютьдля класифікації  правових систем?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28"/>
        </w:num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Функції порівняльного правознавства.</w:t>
      </w:r>
    </w:p>
    <w:p w:rsidR="00A057D9" w:rsidRDefault="00A057D9">
      <w:pPr>
        <w:tabs>
          <w:tab w:val="left" w:pos="2268"/>
        </w:tabs>
        <w:spacing w:after="0" w:line="36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Місце правової системи України серед правових систем світу.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Об’єкти порівняльного правознавства.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3. Поняття та структура правової системи.</w:t>
      </w:r>
    </w:p>
    <w:p w:rsidR="00A057D9" w:rsidRDefault="00A057D9">
      <w:pPr>
        <w:spacing w:after="0" w:line="360" w:lineRule="auto"/>
        <w:ind w:right="-82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highlight w:val="yellow"/>
          <w:lang w:val="uk-UA"/>
        </w:rPr>
      </w:pP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Класифікація основних правових систем сучасності</w:t>
      </w:r>
    </w:p>
    <w:p w:rsidR="00A057D9" w:rsidRDefault="00A057D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та структура правової системи.</w:t>
      </w:r>
    </w:p>
    <w:p w:rsidR="00A057D9" w:rsidRDefault="00A057D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“правова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сім'я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”.</w:t>
      </w:r>
    </w:p>
    <w:p w:rsidR="00A057D9" w:rsidRDefault="00A057D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 класифікації правових сімей.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Наближення правопорядків у країнах Європейського Союзу.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2.Проаналізуйте особливості ставлення до права у країнах Далекого Сходу.</w:t>
      </w:r>
    </w:p>
    <w:p w:rsidR="00A057D9" w:rsidRDefault="00A057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Що означає “судовий прецедент” і яку роль він відіграє в системі загального права?</w:t>
      </w:r>
    </w:p>
    <w:p w:rsidR="00A057D9" w:rsidRDefault="00A057D9">
      <w:pPr>
        <w:tabs>
          <w:tab w:val="left" w:pos="2268"/>
        </w:tabs>
        <w:spacing w:after="0" w:line="360" w:lineRule="auto"/>
        <w:outlineLvl w:val="8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  <w:t>Зближення правових систем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      Мета: </w:t>
      </w: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визначити та дослідити особливості зближення правових систем у порівняльному правознавстві.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Правова акультурація та її значення для зближення правових систем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Закономірність зближення правових систем і його форми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Гармонізація законодавства</w:t>
      </w:r>
    </w:p>
    <w:p w:rsidR="00A057D9" w:rsidRDefault="00A057D9">
      <w:pPr>
        <w:pStyle w:val="ListParagraph"/>
        <w:ind w:left="360"/>
        <w:jc w:val="both"/>
        <w:rPr>
          <w:b/>
          <w:bCs/>
          <w:color w:val="000000"/>
          <w:shd w:val="clear" w:color="auto" w:fill="FFFFFF"/>
          <w:lang w:val="uk-UA"/>
        </w:rPr>
      </w:pPr>
      <w:r>
        <w:rPr>
          <w:b/>
          <w:bCs/>
          <w:color w:val="000000"/>
          <w:shd w:val="clear" w:color="auto" w:fill="FFFFFF"/>
          <w:lang w:val="uk-UA"/>
        </w:rPr>
        <w:t>Основні етапи розвитку романо-германської правової сім'ї</w:t>
      </w:r>
    </w:p>
    <w:p w:rsidR="00A057D9" w:rsidRDefault="00A057D9">
      <w:pPr>
        <w:shd w:val="clear" w:color="auto" w:fill="FFFFFF"/>
        <w:spacing w:after="27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1.Охарактеризуйте поняття й особливості “загального права”.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Проаналізуйте співвідношення між загальним правом і правом справедливості.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Що означає вираз “триматися прецедентів і не порушувати вже установленого”?</w:t>
      </w:r>
    </w:p>
    <w:p w:rsidR="00A057D9" w:rsidRDefault="00A057D9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851" w:hanging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Міжнародно-правова допомога.</w:t>
      </w:r>
    </w:p>
    <w:p w:rsidR="00A057D9" w:rsidRDefault="00A057D9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851" w:hanging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Класифікація правових стилів і правових сімей.</w:t>
      </w:r>
    </w:p>
    <w:p w:rsidR="00A057D9" w:rsidRDefault="00A057D9">
      <w:pPr>
        <w:pStyle w:val="ListParagraph"/>
        <w:tabs>
          <w:tab w:val="left" w:pos="993"/>
        </w:tabs>
        <w:spacing w:line="360" w:lineRule="auto"/>
        <w:ind w:left="851"/>
        <w:jc w:val="both"/>
        <w:rPr>
          <w:color w:val="000000"/>
          <w:lang w:val="uk-UA"/>
        </w:rPr>
      </w:pPr>
    </w:p>
    <w:p w:rsidR="00A057D9" w:rsidRDefault="00A057D9">
      <w:pPr>
        <w:tabs>
          <w:tab w:val="left" w:pos="993"/>
          <w:tab w:val="left" w:pos="2268"/>
        </w:tabs>
        <w:spacing w:after="0" w:line="360" w:lineRule="auto"/>
        <w:ind w:left="851" w:hanging="142"/>
        <w:jc w:val="center"/>
        <w:outlineLvl w:val="8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Зміст концепції правових сімей Р.Давіда.</w:t>
      </w:r>
    </w:p>
    <w:p w:rsidR="00A057D9" w:rsidRDefault="00A057D9">
      <w:pPr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Бінарне порівняння та мультипорівняння.</w:t>
      </w:r>
    </w:p>
    <w:p w:rsidR="00A057D9" w:rsidRDefault="00A057D9">
      <w:pPr>
        <w:tabs>
          <w:tab w:val="left" w:pos="851"/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3.Охарактеризуйте переваги та недоліки нормативного  та функціонального  порівняння.</w:t>
      </w:r>
    </w:p>
    <w:p w:rsidR="00A057D9" w:rsidRDefault="00A057D9">
      <w:pPr>
        <w:spacing w:after="0" w:line="360" w:lineRule="auto"/>
        <w:ind w:right="-82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Загальна характеристика романо-германської правової сім'ї</w:t>
      </w:r>
    </w:p>
    <w:p w:rsidR="00A057D9" w:rsidRDefault="00A057D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Охарактеризуйте переваги та недоліки  нормативного  та  функціонального  порівняння.  Поняття  діахронного  та  синхронного  порівняння.  </w:t>
      </w:r>
    </w:p>
    <w:p w:rsidR="00A057D9" w:rsidRDefault="00A057D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Назвіть критерії порівняльно-правового аналізу об’єктів дослідження.</w:t>
      </w:r>
    </w:p>
    <w:p w:rsidR="00A057D9" w:rsidRDefault="00A057D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науки (університетів) у розвитку романо-германського права.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Основні етапи розвитку романо-германської правової сім'ї.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Вплив канонічного права на формування романо-германського права.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3.Охарактеризуйте поняття гармонізація законодавства.</w:t>
      </w:r>
    </w:p>
    <w:p w:rsidR="00A057D9" w:rsidRDefault="00A057D9">
      <w:pPr>
        <w:spacing w:after="0" w:line="240" w:lineRule="auto"/>
        <w:ind w:right="423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     </w:t>
      </w:r>
    </w:p>
    <w:p w:rsidR="00A057D9" w:rsidRDefault="00A057D9">
      <w:pPr>
        <w:spacing w:after="0" w:line="360" w:lineRule="auto"/>
        <w:ind w:left="540"/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Поняття “структура національної правової системи” і “трансформація права”.</w:t>
      </w:r>
      <w:r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  <w:t>Сім’я традиційного права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40"/>
          <w:sz w:val="28"/>
          <w:szCs w:val="28"/>
          <w:lang w:val="uk-UA"/>
        </w:rPr>
        <w:t>Загальна характеристика правових систем традиційного типу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kern w:val="40"/>
          <w:sz w:val="28"/>
          <w:szCs w:val="28"/>
          <w:lang w:val="uk-UA"/>
        </w:rPr>
        <w:t>провести аналіз понять “структура національної правової системи” та “трансформація права”.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tabs>
          <w:tab w:val="left" w:pos="1701"/>
        </w:tabs>
        <w:spacing w:line="360" w:lineRule="auto"/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Поняття “структура національної правової системи”</w:t>
      </w:r>
    </w:p>
    <w:p w:rsidR="00A057D9" w:rsidRDefault="00A057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Поняття “трансформація права”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Сучасна  Україна  переживає період докорінних трансформацій у всіх сферах суспільного життя. Об’єктивно необхідною та єдино можливою умовою  демократичного розвитку  Української  держави є саме збереження і подальше поглиблення курсу на реформування правової системи, що сприятиме трансформації її в економічно розвинену та успішну державу. 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цих умов однією з доленосних проблем сучасної юриспруденції залишається визначення соціального призначення та сутності права в умовах сучасних глобалізаційних реалій. Слід  констатувати  наявність  саме  методологічної проблеми у цій сфері, розв’язання якої задасть  вектор розвитку всієї  правової системи. Це  зумовлює  необхідність  прогнозування  бажаних чи  очікуваних наслідків розвитку права в контексті взаємодії соціальних систем та аналізу трансформації соціальних  цінностей  нашої держави. Для правильного розуміння загальних закономірностей правового регулювання в тому або іншому суспільстві потрібно передусім з'ясувати, інтереси яких класів, соціальних груп виражаються в праві, якій соціальній спільноті вигідніший той чи інший закон або зміни в судовій чи адміністративній практиці. При визначенні права в юридичній літературі переважала така точка зору: право виражало волю панівного класу, тобто класу, який був при владі. У західних країнах таким класом уважалися представники великого капіталу.</w:t>
      </w:r>
    </w:p>
    <w:p w:rsidR="00A057D9" w:rsidRDefault="00A057D9">
      <w:pPr>
        <w:pStyle w:val="ListParagraph"/>
        <w:spacing w:line="360" w:lineRule="auto"/>
        <w:ind w:left="90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Загальна характеристика правових систем традиційного типу</w:t>
      </w:r>
    </w:p>
    <w:p w:rsidR="00A057D9" w:rsidRDefault="00A057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Традиційна правова сім’я поділяється на два підтипи правових систем - держав Далекого Сходу та країн Африки. До далекосхідної підсистеми належать насамперед правові системи Китаю та Японії, а також деяких інших країн, що розвивалися під їх впливом, — Монголії, Кореї, Малайзії, Індонезії, Бірми. До другої підсистеми належать понад 40 держав, розташованих на африканському континенті, і Мадагаскар. Провідним джерелом права є звичай. На відміну від правових систем країн Заходу, що визнали головну роль держави у створенні норм права (шляхом законодавчої чи судової діяльності), у традиційних правових системах у формуванні норм права пріоритет належить самому суспільству. Протягом багатьох століть підвалини правового регулювання цих країн становили норми звичаєвого права, що базувалися на традиціях і морально-етичних уявленнях народу. Звичай, який є правилом поведінки, що ввійшло у звичку внаслідок багаторазового застосування протягом тривалого часу, регулював практично всі сторони життя суспільства.</w:t>
      </w:r>
    </w:p>
    <w:p w:rsidR="00A057D9" w:rsidRDefault="00A057D9">
      <w:pPr>
        <w:shd w:val="clear" w:color="auto" w:fill="FFFFFF"/>
        <w:spacing w:after="27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Проаналізуйте вияви трансформації права в сучасний період.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Тенденції розвитку в еволюції правової системи в сучасний період.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3.Як впливають на розвиток права акти громадських організацій і міжнародних установ?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Система загального права.</w:t>
      </w:r>
    </w:p>
    <w:p w:rsidR="00A057D9" w:rsidRDefault="00A057D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  <w:t>Сім'я традиційного права.</w:t>
      </w:r>
    </w:p>
    <w:p w:rsidR="00A057D9" w:rsidRDefault="00A057D9">
      <w:pPr>
        <w:tabs>
          <w:tab w:val="left" w:pos="2268"/>
        </w:tabs>
        <w:spacing w:after="0" w:line="36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  <w:t xml:space="preserve">     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Охарактеризуйте розвиток сучасного світового суспільства та його вплив на еволюцію права.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Охарактеризуйте поняття системи права в різних країнах.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Що означає процес “деюридизації”, який відбувається в різних країнах?</w:t>
      </w:r>
    </w:p>
    <w:p w:rsidR="00A057D9" w:rsidRDefault="00A057D9">
      <w:pPr>
        <w:spacing w:after="0" w:line="360" w:lineRule="auto"/>
        <w:ind w:right="-82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Провадження у кримінальних справах у Федеративній Республіці Німеччині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Як відбувається судовий розгляд?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Допит експертів та їх повноваження.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Організаційно-функціональна будова правоохоронних органів Німеччини.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Перегляд судових рішень Франції.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Перегляд судових рішень Англії.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3.Федеральна судова система США.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4.Провадження у кримінальних справах у суді першої інстанції. Стосовно України.</w:t>
      </w:r>
    </w:p>
    <w:p w:rsidR="00A057D9" w:rsidRDefault="00A057D9">
      <w:pPr>
        <w:spacing w:after="0" w:line="240" w:lineRule="auto"/>
        <w:ind w:right="423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Етапи розвитку юридичної компаративістики.</w:t>
      </w:r>
    </w:p>
    <w:p w:rsidR="00A057D9" w:rsidRDefault="00A057D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Дайте визначення поняття “порівняльне правознавство”.</w:t>
      </w:r>
    </w:p>
    <w:p w:rsidR="00A057D9" w:rsidRDefault="00A057D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Характеристика різних підходів до розуміння сутності порівняльного правознавства.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і методологія порівняльно-правового дослідження.</w:t>
      </w:r>
    </w:p>
    <w:p w:rsidR="00A057D9" w:rsidRDefault="00A057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Аспекти, що зумовили визнання порівняльного правознавства самодостатньою юридичною наукою.</w:t>
      </w:r>
    </w:p>
    <w:p w:rsidR="00A057D9" w:rsidRDefault="00A057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порівняльно-правових досліджень для міжнародного та міжнародного приватного права.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 оцінювання об’єктів порівняльно-правових досліджень.</w:t>
      </w:r>
    </w:p>
    <w:p w:rsidR="00A057D9" w:rsidRDefault="00A057D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Джерела інформації щодо об’єктів порівняльно-правових досліджень.</w:t>
      </w:r>
    </w:p>
    <w:p w:rsidR="00A057D9" w:rsidRDefault="00A057D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структура наукового дослідження правового вчення.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компоненти правової наукової системи знань.</w:t>
      </w:r>
    </w:p>
    <w:p w:rsidR="00A057D9" w:rsidRDefault="00A057D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Класифікації об’єднань вчень.</w:t>
      </w:r>
    </w:p>
    <w:p w:rsidR="00A057D9" w:rsidRDefault="00A057D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Плюралістична наукова думка щодо критеріїв класифікації правових систем.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Специфіка джерел мусульманського права.</w:t>
      </w:r>
    </w:p>
    <w:p w:rsidR="00A057D9" w:rsidRDefault="00A057D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соціалістичного права.</w:t>
      </w:r>
    </w:p>
    <w:p w:rsidR="00A057D9" w:rsidRDefault="00A057D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Правові кола, їх характеристика.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Історичні шляхи виникнення та розвитку правових систем як критерій їх об’єднання у правову сім’ю. </w:t>
      </w:r>
    </w:p>
    <w:p w:rsidR="00A057D9" w:rsidRDefault="00A057D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і значення римського права у розвитку правових систем романо-германської правової сім’ї.</w:t>
      </w:r>
    </w:p>
    <w:p w:rsidR="00A057D9" w:rsidRDefault="00A057D9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релігійних і правових норм у мусульманській правовій сім’ї.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Необхідність компаративістських досліджень національних правових систем.</w:t>
      </w:r>
    </w:p>
    <w:p w:rsidR="00A057D9" w:rsidRDefault="00A057D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досліджень правових сімей і національних правових систем.</w:t>
      </w:r>
    </w:p>
    <w:p w:rsidR="00A057D9" w:rsidRDefault="00A057D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Шляхи подолання юридичних колізій.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форми міжнародно-правової допомоги.</w:t>
      </w:r>
    </w:p>
    <w:p w:rsidR="00A057D9" w:rsidRDefault="00A057D9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 процесу глобалізації на тенденції розвитку національних правових систем.</w:t>
      </w:r>
    </w:p>
    <w:p w:rsidR="00A057D9" w:rsidRDefault="00A057D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Узгодження національних законів.</w:t>
      </w:r>
    </w:p>
    <w:p w:rsidR="00A057D9" w:rsidRDefault="00A057D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Правове співробітництво: сутність, форми.</w:t>
      </w:r>
    </w:p>
    <w:p w:rsidR="00A057D9" w:rsidRDefault="00A057D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 міжнародного права та процеси створення світового правопорядку.</w:t>
      </w:r>
    </w:p>
    <w:p w:rsidR="00A057D9" w:rsidRDefault="00A057D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норм міжнародного права у національному праві.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та проблеми процесу узгодження міжнародного права та національних правових систем.</w:t>
      </w:r>
    </w:p>
    <w:p w:rsidR="00A057D9" w:rsidRDefault="00A057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Значення римського права у розвитку правових систем романо-германської правової сім’ї.</w:t>
      </w:r>
    </w:p>
    <w:p w:rsidR="00A057D9" w:rsidRDefault="00A057D9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Необхідність компаративістських досліджень національних правових систем.</w:t>
      </w:r>
    </w:p>
    <w:p w:rsidR="00A057D9" w:rsidRDefault="00A057D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Правове співробітництво: сутність, форми.</w:t>
      </w:r>
    </w:p>
    <w:p w:rsidR="00A057D9" w:rsidRDefault="00A057D9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Структура міжнародного права та процеси створення світового правопорядку.</w:t>
      </w:r>
    </w:p>
    <w:p w:rsidR="00A057D9" w:rsidRDefault="00A057D9">
      <w:pPr>
        <w:pStyle w:val="ListParagraph"/>
        <w:numPr>
          <w:ilvl w:val="0"/>
          <w:numId w:val="2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Реалізація норм міжнародного права у національному праві.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Основні форми міжнародно-правової допомоги.</w:t>
      </w:r>
    </w:p>
    <w:p w:rsidR="00A057D9" w:rsidRDefault="00A057D9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Вплив процесу глобалізації на тенденції розвитку національних правових систем.</w:t>
      </w:r>
    </w:p>
    <w:p w:rsidR="00A057D9" w:rsidRDefault="00A057D9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Узгодження національних законів.</w:t>
      </w:r>
    </w:p>
    <w:p w:rsidR="00A057D9" w:rsidRDefault="00A057D9">
      <w:pPr>
        <w:pStyle w:val="ListParagraph"/>
        <w:tabs>
          <w:tab w:val="left" w:pos="1080"/>
        </w:tabs>
        <w:spacing w:line="360" w:lineRule="auto"/>
        <w:ind w:left="1080"/>
        <w:jc w:val="both"/>
        <w:rPr>
          <w:color w:val="000000"/>
          <w:lang w:val="uk-UA"/>
        </w:rPr>
      </w:pPr>
    </w:p>
    <w:p w:rsidR="00A057D9" w:rsidRDefault="00A057D9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Необхідність компаративістських досліджень національних правових систем.</w:t>
      </w:r>
    </w:p>
    <w:p w:rsidR="00A057D9" w:rsidRDefault="00A057D9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Співвідношення досліджень правових сімей і національних правових систем.</w:t>
      </w:r>
    </w:p>
    <w:p w:rsidR="00A057D9" w:rsidRDefault="00A057D9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Шляхи подолання юридичних колізій.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Історичні шляхи виникнення та розвитку правових систем як критерій їх об’єднання у правову сім’ю. </w:t>
      </w:r>
    </w:p>
    <w:p w:rsidR="00A057D9" w:rsidRDefault="00A057D9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Роль і значення римського права у розвитку правових систем романо-германської правової сім’ї.</w:t>
      </w:r>
    </w:p>
    <w:p w:rsidR="00A057D9" w:rsidRDefault="00A057D9">
      <w:pPr>
        <w:pStyle w:val="ListParagraph"/>
        <w:numPr>
          <w:ilvl w:val="0"/>
          <w:numId w:val="3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Співвідношення релігійних і правових норм у мусульманській правовій сім’ї.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міжнародно-правової допомоги.</w:t>
      </w:r>
    </w:p>
    <w:p w:rsidR="00A057D9" w:rsidRDefault="00A057D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порівняльно-правових досліджень.</w:t>
      </w:r>
    </w:p>
    <w:p w:rsidR="00A057D9" w:rsidRDefault="00A057D9">
      <w:pPr>
        <w:pStyle w:val="ListParagraph"/>
        <w:numPr>
          <w:ilvl w:val="0"/>
          <w:numId w:val="16"/>
        </w:numPr>
        <w:spacing w:line="360" w:lineRule="auto"/>
        <w:rPr>
          <w:color w:val="000000"/>
          <w:kern w:val="0"/>
          <w:lang w:val="uk-UA"/>
        </w:rPr>
      </w:pPr>
      <w:r>
        <w:rPr>
          <w:color w:val="000000"/>
          <w:kern w:val="0"/>
          <w:lang w:val="uk-UA"/>
        </w:rPr>
        <w:t>Значення порівняльно-правових досліджень для міжнародного та міжнародного приватного права.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Правове співробітництво: сутність, форми.</w:t>
      </w:r>
    </w:p>
    <w:p w:rsidR="00A057D9" w:rsidRDefault="00A057D9">
      <w:pPr>
        <w:tabs>
          <w:tab w:val="left" w:pos="993"/>
          <w:tab w:val="left" w:pos="1080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 Структура міжнародного права та процеси створення світового правопорядку.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Реалізація норм міжнародного права у національному праві.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Основні форми міжнародно-правової допомоги.</w:t>
      </w:r>
    </w:p>
    <w:p w:rsidR="00A057D9" w:rsidRDefault="00A057D9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Вплив процесу глобалізації на тенденції розвитку національних правових систем.</w:t>
      </w:r>
    </w:p>
    <w:p w:rsidR="00A057D9" w:rsidRDefault="00A057D9">
      <w:pPr>
        <w:pStyle w:val="ListParagraph"/>
        <w:numPr>
          <w:ilvl w:val="0"/>
          <w:numId w:val="3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Узгодження національних законів.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Необхідність компаративістських досліджень національних правових систем.</w:t>
      </w:r>
    </w:p>
    <w:p w:rsidR="00A057D9" w:rsidRDefault="00A057D9">
      <w:pPr>
        <w:pStyle w:val="ListParagraph"/>
        <w:numPr>
          <w:ilvl w:val="0"/>
          <w:numId w:val="3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Співвідношення досліджень правових сімей і національних правових систем.</w:t>
      </w:r>
    </w:p>
    <w:p w:rsidR="00A057D9" w:rsidRDefault="00A057D9">
      <w:pPr>
        <w:pStyle w:val="ListParagraph"/>
        <w:numPr>
          <w:ilvl w:val="0"/>
          <w:numId w:val="3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Шляхи подолання юридичних колізій.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4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Розвиток і методологія порівняльно-правового дослідження.</w:t>
      </w:r>
    </w:p>
    <w:p w:rsidR="00A057D9" w:rsidRDefault="00A057D9">
      <w:pPr>
        <w:pStyle w:val="ListParagraph"/>
        <w:numPr>
          <w:ilvl w:val="0"/>
          <w:numId w:val="4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Аспекти, що зумовили визнання порівняльного правознавства самодостатньою юридичною наукою.</w:t>
      </w:r>
    </w:p>
    <w:p w:rsidR="00A057D9" w:rsidRDefault="00A057D9">
      <w:pPr>
        <w:pStyle w:val="ListParagraph"/>
        <w:numPr>
          <w:ilvl w:val="0"/>
          <w:numId w:val="44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Значення порівняльно-правових досліджень для міжнародного та міжнародного приватного права.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5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Критерії оцінювання об’єктів порівняльно-правових досліджень.</w:t>
      </w:r>
    </w:p>
    <w:p w:rsidR="00A057D9" w:rsidRDefault="00A057D9">
      <w:pPr>
        <w:pStyle w:val="ListParagraph"/>
        <w:numPr>
          <w:ilvl w:val="0"/>
          <w:numId w:val="35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Джерела інформації щодо об’єктів порівняльно-правових досліджень.</w:t>
      </w:r>
    </w:p>
    <w:p w:rsidR="00A057D9" w:rsidRDefault="00A057D9">
      <w:pPr>
        <w:pStyle w:val="ListParagraph"/>
        <w:numPr>
          <w:ilvl w:val="0"/>
          <w:numId w:val="35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Загальна структура наукового дослідження правового вчення.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Етапи розвитку юридичної компаративістики.</w:t>
      </w:r>
    </w:p>
    <w:p w:rsidR="00A057D9" w:rsidRDefault="00A057D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Дайте визначення поняття “порівняльне правознавство”.</w:t>
      </w:r>
    </w:p>
    <w:p w:rsidR="00A057D9" w:rsidRDefault="00A057D9">
      <w:pPr>
        <w:pStyle w:val="ListParagraph"/>
        <w:numPr>
          <w:ilvl w:val="0"/>
          <w:numId w:val="36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Характеристика різних підходів до розуміння сутності порівняльного правознавства.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Розвиток і методологія порівняльно-правового дослідження.</w:t>
      </w:r>
    </w:p>
    <w:p w:rsidR="00A057D9" w:rsidRDefault="00A057D9">
      <w:pPr>
        <w:pStyle w:val="ListParagraph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Аспекти, що обумовили визнання порівняльного правознавства самодостатньою юридичною наукою.</w:t>
      </w:r>
    </w:p>
    <w:p w:rsidR="00A057D9" w:rsidRDefault="00A057D9">
      <w:pPr>
        <w:pStyle w:val="ListParagraph"/>
        <w:numPr>
          <w:ilvl w:val="0"/>
          <w:numId w:val="37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Значення порівняльно-правових досліджень для міжнародного та міжнародного приватного права.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Критерії оцінювання об’єктів порівняльно-правових досліджень.</w:t>
      </w:r>
    </w:p>
    <w:p w:rsidR="00A057D9" w:rsidRDefault="00A057D9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Джерела інформації щодо об’єктів порівняльно-правових досліджень.</w:t>
      </w:r>
    </w:p>
    <w:p w:rsidR="00A057D9" w:rsidRDefault="00A057D9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Загальна структура наукового дослідження правового вчення.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компоненти правової наукової системи знань.</w:t>
      </w:r>
    </w:p>
    <w:p w:rsidR="00A057D9" w:rsidRDefault="00A057D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Класифікації об’єднань вчень.</w:t>
      </w:r>
    </w:p>
    <w:p w:rsidR="00A057D9" w:rsidRDefault="00A057D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Плюралістична наукова думка щодо критеріїв класифікації правових систем.</w:t>
      </w:r>
    </w:p>
    <w:p w:rsidR="00A057D9" w:rsidRDefault="00A057D9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Історичні шляхи виникнення та розвитку правових систем як критерій їх об’єднання у правову сім’ю. </w:t>
      </w:r>
    </w:p>
    <w:p w:rsidR="00A057D9" w:rsidRDefault="00A057D9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Роль і значення римського права у розвитку правових систем романо-германської правової сім’ї.</w:t>
      </w:r>
    </w:p>
    <w:p w:rsidR="00A057D9" w:rsidRDefault="00A057D9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Співвідношення релігійних і правових норм у мусульманській правовій сім’ї.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4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Основні форми міжнародно-правової допомоги.</w:t>
      </w:r>
    </w:p>
    <w:p w:rsidR="00A057D9" w:rsidRDefault="00A057D9">
      <w:pPr>
        <w:pStyle w:val="ListParagraph"/>
        <w:numPr>
          <w:ilvl w:val="0"/>
          <w:numId w:val="4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Вплив процесу глобалізації на тенденції розвитку національних правових систем.</w:t>
      </w:r>
    </w:p>
    <w:p w:rsidR="00A057D9" w:rsidRDefault="00A057D9">
      <w:pPr>
        <w:pStyle w:val="ListParagraph"/>
        <w:numPr>
          <w:ilvl w:val="0"/>
          <w:numId w:val="40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Узгодження національних законів.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Правове співробітництво: сутність, форми.</w:t>
      </w:r>
    </w:p>
    <w:p w:rsidR="00A057D9" w:rsidRDefault="00A057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 міжнародного права та процеси створення світового правопорядку.</w:t>
      </w:r>
    </w:p>
    <w:p w:rsidR="00A057D9" w:rsidRDefault="00A057D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норм міжнародного права у національному праві.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4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Специфіка джерел мусульманського права.</w:t>
      </w:r>
    </w:p>
    <w:p w:rsidR="00A057D9" w:rsidRDefault="00A057D9">
      <w:pPr>
        <w:pStyle w:val="ListParagraph"/>
        <w:numPr>
          <w:ilvl w:val="0"/>
          <w:numId w:val="4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Особливості соціалістичного права.</w:t>
      </w:r>
    </w:p>
    <w:p w:rsidR="00A057D9" w:rsidRDefault="00A057D9">
      <w:pPr>
        <w:pStyle w:val="ListParagraph"/>
        <w:numPr>
          <w:ilvl w:val="0"/>
          <w:numId w:val="42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Правові кола, їх характеристика.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4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Правове співробітництво: сутність, форми.</w:t>
      </w:r>
    </w:p>
    <w:p w:rsidR="00A057D9" w:rsidRDefault="00A057D9">
      <w:pPr>
        <w:pStyle w:val="ListParagraph"/>
        <w:numPr>
          <w:ilvl w:val="0"/>
          <w:numId w:val="4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Структура міжнародного права та процеси створення світового правопорядку.</w:t>
      </w:r>
    </w:p>
    <w:p w:rsidR="00A057D9" w:rsidRDefault="00A057D9">
      <w:pPr>
        <w:pStyle w:val="ListParagraph"/>
        <w:numPr>
          <w:ilvl w:val="0"/>
          <w:numId w:val="41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Реалізація норм міжнародного права у національному праві.</w:t>
      </w:r>
    </w:p>
    <w:p w:rsidR="00A057D9" w:rsidRDefault="00A057D9">
      <w:pPr>
        <w:tabs>
          <w:tab w:val="left" w:pos="108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pStyle w:val="ListParagraph"/>
        <w:numPr>
          <w:ilvl w:val="0"/>
          <w:numId w:val="4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Необхідність компаративістських досліджень національних правових систем.</w:t>
      </w:r>
    </w:p>
    <w:p w:rsidR="00A057D9" w:rsidRDefault="00A057D9">
      <w:pPr>
        <w:pStyle w:val="ListParagraph"/>
        <w:numPr>
          <w:ilvl w:val="0"/>
          <w:numId w:val="4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Співвідношення досліджень правових сімей і національних правових систем.</w:t>
      </w:r>
    </w:p>
    <w:p w:rsidR="00A057D9" w:rsidRDefault="00A057D9">
      <w:pPr>
        <w:pStyle w:val="ListParagraph"/>
        <w:numPr>
          <w:ilvl w:val="0"/>
          <w:numId w:val="43"/>
        </w:numPr>
        <w:tabs>
          <w:tab w:val="left" w:pos="108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Шляхи подолання юридичних колізій.</w:t>
      </w:r>
    </w:p>
    <w:p w:rsidR="00A057D9" w:rsidRDefault="00A057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40"/>
          <w:sz w:val="28"/>
          <w:szCs w:val="28"/>
          <w:lang w:val="uk-UA"/>
        </w:rPr>
      </w:pPr>
    </w:p>
    <w:p w:rsidR="00A057D9" w:rsidRDefault="00A057D9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1.Історичніаспекти виникнення та становлення юридичної компаративістики.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Підходи до розуміння сутності порівняльного правознавства. </w:t>
      </w:r>
    </w:p>
    <w:p w:rsidR="00A057D9" w:rsidRDefault="00A057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3. Предмет порівняльного правознавства й об’єкти порівняльно-правових досліджень.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Функції порівняльного правознавства.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Місце порівняльного правознавства в системі юридичних наук.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6. Значення результатів порівняльно-правових досліджень.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Поняття методології юридичної компаративістики.</w:t>
      </w:r>
    </w:p>
    <w:p w:rsidR="00A057D9" w:rsidRDefault="00A057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Характеристика підходів до методології порівняльного правознавства. Зміст порівняльно-правового методу. </w:t>
      </w:r>
    </w:p>
    <w:p w:rsidR="00A057D9" w:rsidRDefault="00A057D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Характеристика інших методів наукового пізнання, що застосовуються юридичною компаративістикою.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Переваги та недоліки нормативного та функціонального порівняння.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Поняття діахронного та синхронного порівняння.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Характеристика внутрішнього та зовнішнього порівняння.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Бінарне порівняння та мультипорівняння.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Макро-, мікро- та інституціональне порівняння.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Правила організації та здійснення порівняльно-правового дослідження.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16. Способи оформлення  результатів  порівняльно-правового  дослідження.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Критерії порівняльно-правового аналізу об’єктів дослідження.</w:t>
      </w:r>
    </w:p>
    <w:p w:rsidR="00A057D9" w:rsidRDefault="00A057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Характеристика плюралістичної наукової думки щодо визначення поняття “правова система”.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19. Значення категорії “правова система”для порівняльного правознавства.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20. Ознаки правової системи.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 Співвідношення понять “правова система”і “система права”.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 Структура правової системи.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Поняття правової сім’ї.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 Значення категорії “правова сім’я” для юридичної компаративістики.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25. Проблема класифікації правових систем у правовій сім’ї.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26. Критерії класифікації правових систем.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27. Зміст концепції правових сімей Р. Давіда.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28. Характеристика концепції “правового стилю” К. Цвайгерта.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29. Історичні аспекти розвитку романо-германської правової сім’ї.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30.Характерні ознаки романо-германської сім’ї права. </w:t>
      </w:r>
    </w:p>
    <w:p w:rsidR="00A057D9" w:rsidRDefault="00A057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31. Виділення  романської  та  германської  груп  правових  систем  у структурі романо-германської сім’ї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32. Система джерел права романо-германської правової сім’ї. </w:t>
      </w:r>
    </w:p>
    <w:p w:rsidR="00A057D9" w:rsidRDefault="00A057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33. Характеристика  зв’язку  романо-германської  правової  сім’ї  з римськимправом.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34. Вплив  канонічного  права  на  розвиток  романо-германського </w:t>
      </w:r>
    </w:p>
    <w:p w:rsidR="00A057D9" w:rsidRDefault="00A057D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35. Роль науки у формуванні романо-германської правової сім’ї.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36. Вплив сучасних інтеграційних процесів в Європі на розвиток романо-германської сім’ї права.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37. Історичний шлях розвитку англо-американської сім’ї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38. Специфічні риси сім’ї англо-американського права.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39. Характеристика англійського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40. Спільні риси та відмінності права США й англійського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41. Система джерел права англо-американської правової сім’ї.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42. Сутність загального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43. Співвідношення загального права та законодавства.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44. Характеристика декларативної теорії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45. Поняття права справедливості.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46. Співвідношення права справедливості та загального права.</w:t>
      </w:r>
    </w:p>
    <w:p w:rsidR="00A057D9" w:rsidRDefault="00A057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47. Характеристика  різних  наукових  підходів  до  класифікації  систем релігійного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48. Характеристика структури релігійної правової сім’ї.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49. Ознаки правових систем релігійної орієнтації. </w:t>
      </w:r>
    </w:p>
    <w:p w:rsidR="00A057D9" w:rsidRDefault="00A057D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50. Плюралістична наукова думка щодо визначення мусульманського права. Ознаки мусульманського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51. Система джерел мусульманського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52. Характерні ознаки індуського права. Джерела індуського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53. Ознаки іудейського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54. Система джерел іудейського права.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55. Характеристика канонічного права.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56. Характеристика процесу глобалізації.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57. Попередження та вирішення юридичних колізій.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58. Зближення національних законодавств.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59. Поняття модельних законодавчих актів. </w:t>
      </w:r>
    </w:p>
    <w:p w:rsidR="00A057D9" w:rsidRDefault="00A057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60. Поняття та значення міжнародно-правової допомоги.</w:t>
      </w:r>
    </w:p>
    <w:p w:rsidR="00A057D9" w:rsidRDefault="00A057D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7D9" w:rsidRDefault="00A057D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7D9" w:rsidRDefault="00A057D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7D9" w:rsidRDefault="00A057D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57D9" w:rsidRDefault="00A057D9">
      <w:pPr>
        <w:keepNext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A057D9" w:rsidSect="00A057D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D9" w:rsidRDefault="00A057D9">
      <w:pPr>
        <w:spacing w:after="0" w:line="240" w:lineRule="auto"/>
      </w:pPr>
      <w:r>
        <w:separator/>
      </w:r>
    </w:p>
  </w:endnote>
  <w:endnote w:type="continuationSeparator" w:id="1">
    <w:p w:rsidR="00A057D9" w:rsidRDefault="00A0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D9" w:rsidRDefault="00A057D9">
      <w:pPr>
        <w:spacing w:after="0" w:line="240" w:lineRule="auto"/>
      </w:pPr>
      <w:r>
        <w:separator/>
      </w:r>
    </w:p>
  </w:footnote>
  <w:footnote w:type="continuationSeparator" w:id="1">
    <w:p w:rsidR="00A057D9" w:rsidRDefault="00A0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5D4F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36D68"/>
    <w:multiLevelType w:val="multilevel"/>
    <w:tmpl w:val="1E1A14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503661"/>
    <w:multiLevelType w:val="multilevel"/>
    <w:tmpl w:val="2EE8EC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B6355F"/>
    <w:multiLevelType w:val="multilevel"/>
    <w:tmpl w:val="527841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F47"/>
    <w:multiLevelType w:val="multilevel"/>
    <w:tmpl w:val="2A2402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3FA1FAA"/>
    <w:multiLevelType w:val="multilevel"/>
    <w:tmpl w:val="58D423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2E79C2"/>
    <w:multiLevelType w:val="multilevel"/>
    <w:tmpl w:val="E27EBA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B658D"/>
    <w:multiLevelType w:val="multilevel"/>
    <w:tmpl w:val="957E78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3A682F"/>
    <w:multiLevelType w:val="multilevel"/>
    <w:tmpl w:val="C38C63D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7674BE"/>
    <w:multiLevelType w:val="multilevel"/>
    <w:tmpl w:val="CAACB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4A4022"/>
    <w:multiLevelType w:val="multilevel"/>
    <w:tmpl w:val="3A02DC7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67812DF"/>
    <w:multiLevelType w:val="multilevel"/>
    <w:tmpl w:val="48925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CB1"/>
    <w:multiLevelType w:val="multilevel"/>
    <w:tmpl w:val="B9465C1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2A55C7"/>
    <w:multiLevelType w:val="multilevel"/>
    <w:tmpl w:val="A41C65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E134916"/>
    <w:multiLevelType w:val="multilevel"/>
    <w:tmpl w:val="5CB4C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A7004"/>
    <w:multiLevelType w:val="multilevel"/>
    <w:tmpl w:val="3C087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3D1E"/>
    <w:multiLevelType w:val="multilevel"/>
    <w:tmpl w:val="21E835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A94F5D"/>
    <w:multiLevelType w:val="multilevel"/>
    <w:tmpl w:val="EB6E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6B3"/>
    <w:multiLevelType w:val="multilevel"/>
    <w:tmpl w:val="05364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3927"/>
    <w:multiLevelType w:val="multilevel"/>
    <w:tmpl w:val="73C0EB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8473B"/>
    <w:multiLevelType w:val="multilevel"/>
    <w:tmpl w:val="EDD48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069D2"/>
    <w:multiLevelType w:val="multilevel"/>
    <w:tmpl w:val="AD4CE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53C9"/>
    <w:multiLevelType w:val="multilevel"/>
    <w:tmpl w:val="1B3079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AEC7DD3"/>
    <w:multiLevelType w:val="multilevel"/>
    <w:tmpl w:val="B2D2ACA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C064FF5"/>
    <w:multiLevelType w:val="multilevel"/>
    <w:tmpl w:val="4D0E948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97E"/>
    <w:multiLevelType w:val="multilevel"/>
    <w:tmpl w:val="4028C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2B7311"/>
    <w:multiLevelType w:val="multilevel"/>
    <w:tmpl w:val="60C28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517DF"/>
    <w:multiLevelType w:val="multilevel"/>
    <w:tmpl w:val="F3D4BB3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1B31929"/>
    <w:multiLevelType w:val="multilevel"/>
    <w:tmpl w:val="4FD057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2596DDF"/>
    <w:multiLevelType w:val="multilevel"/>
    <w:tmpl w:val="5798EE9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2ED24B8"/>
    <w:multiLevelType w:val="multilevel"/>
    <w:tmpl w:val="68E6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04473"/>
    <w:multiLevelType w:val="multilevel"/>
    <w:tmpl w:val="9B1A9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C20614"/>
    <w:multiLevelType w:val="multilevel"/>
    <w:tmpl w:val="D19E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F7D47"/>
    <w:multiLevelType w:val="multilevel"/>
    <w:tmpl w:val="C7B4CE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4F6174"/>
    <w:multiLevelType w:val="multilevel"/>
    <w:tmpl w:val="0CEE64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ABB1110"/>
    <w:multiLevelType w:val="multilevel"/>
    <w:tmpl w:val="7BDAF00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69150764"/>
    <w:multiLevelType w:val="multilevel"/>
    <w:tmpl w:val="62DE73F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1322D"/>
    <w:multiLevelType w:val="multilevel"/>
    <w:tmpl w:val="3FB69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B3B02D1"/>
    <w:multiLevelType w:val="multilevel"/>
    <w:tmpl w:val="57D4B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470"/>
    <w:multiLevelType w:val="multilevel"/>
    <w:tmpl w:val="D6EEE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5455"/>
    <w:multiLevelType w:val="multilevel"/>
    <w:tmpl w:val="5A5ABE3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6B96A20"/>
    <w:multiLevelType w:val="multilevel"/>
    <w:tmpl w:val="8C40EC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80C41D4"/>
    <w:multiLevelType w:val="multilevel"/>
    <w:tmpl w:val="E7E2831E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B971A39"/>
    <w:multiLevelType w:val="multilevel"/>
    <w:tmpl w:val="87320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5BD1"/>
    <w:multiLevelType w:val="multilevel"/>
    <w:tmpl w:val="3C7CC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5291B"/>
    <w:multiLevelType w:val="multilevel"/>
    <w:tmpl w:val="1DA6F23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5"/>
  </w:num>
  <w:num w:numId="4">
    <w:abstractNumId w:val="25"/>
  </w:num>
  <w:num w:numId="5">
    <w:abstractNumId w:val="3"/>
  </w:num>
  <w:num w:numId="6">
    <w:abstractNumId w:val="32"/>
  </w:num>
  <w:num w:numId="7">
    <w:abstractNumId w:val="20"/>
  </w:num>
  <w:num w:numId="8">
    <w:abstractNumId w:val="15"/>
  </w:num>
  <w:num w:numId="9">
    <w:abstractNumId w:val="39"/>
  </w:num>
  <w:num w:numId="10">
    <w:abstractNumId w:val="38"/>
  </w:num>
  <w:num w:numId="11">
    <w:abstractNumId w:val="11"/>
  </w:num>
  <w:num w:numId="12">
    <w:abstractNumId w:val="17"/>
  </w:num>
  <w:num w:numId="13">
    <w:abstractNumId w:val="42"/>
  </w:num>
  <w:num w:numId="14">
    <w:abstractNumId w:val="1"/>
  </w:num>
  <w:num w:numId="15">
    <w:abstractNumId w:val="43"/>
  </w:num>
  <w:num w:numId="16">
    <w:abstractNumId w:val="10"/>
  </w:num>
  <w:num w:numId="17">
    <w:abstractNumId w:val="23"/>
  </w:num>
  <w:num w:numId="18">
    <w:abstractNumId w:val="35"/>
  </w:num>
  <w:num w:numId="19">
    <w:abstractNumId w:val="9"/>
  </w:num>
  <w:num w:numId="20">
    <w:abstractNumId w:val="36"/>
  </w:num>
  <w:num w:numId="21">
    <w:abstractNumId w:val="21"/>
  </w:num>
  <w:num w:numId="22">
    <w:abstractNumId w:val="26"/>
  </w:num>
  <w:num w:numId="23">
    <w:abstractNumId w:val="30"/>
  </w:num>
  <w:num w:numId="24">
    <w:abstractNumId w:val="14"/>
  </w:num>
  <w:num w:numId="25">
    <w:abstractNumId w:val="18"/>
  </w:num>
  <w:num w:numId="26">
    <w:abstractNumId w:val="29"/>
  </w:num>
  <w:num w:numId="27">
    <w:abstractNumId w:val="16"/>
  </w:num>
  <w:num w:numId="28">
    <w:abstractNumId w:val="34"/>
  </w:num>
  <w:num w:numId="29">
    <w:abstractNumId w:val="33"/>
  </w:num>
  <w:num w:numId="30">
    <w:abstractNumId w:val="44"/>
  </w:num>
  <w:num w:numId="31">
    <w:abstractNumId w:val="31"/>
  </w:num>
  <w:num w:numId="32">
    <w:abstractNumId w:val="6"/>
  </w:num>
  <w:num w:numId="33">
    <w:abstractNumId w:val="2"/>
  </w:num>
  <w:num w:numId="34">
    <w:abstractNumId w:val="13"/>
  </w:num>
  <w:num w:numId="35">
    <w:abstractNumId w:val="27"/>
  </w:num>
  <w:num w:numId="36">
    <w:abstractNumId w:val="40"/>
  </w:num>
  <w:num w:numId="37">
    <w:abstractNumId w:val="41"/>
  </w:num>
  <w:num w:numId="38">
    <w:abstractNumId w:val="12"/>
  </w:num>
  <w:num w:numId="39">
    <w:abstractNumId w:val="4"/>
  </w:num>
  <w:num w:numId="40">
    <w:abstractNumId w:val="5"/>
  </w:num>
  <w:num w:numId="41">
    <w:abstractNumId w:val="22"/>
  </w:num>
  <w:num w:numId="42">
    <w:abstractNumId w:val="28"/>
  </w:num>
  <w:num w:numId="43">
    <w:abstractNumId w:val="8"/>
  </w:num>
  <w:num w:numId="44">
    <w:abstractNumId w:val="7"/>
  </w:num>
  <w:num w:numId="45">
    <w:abstractNumId w:val="24"/>
  </w:num>
  <w:num w:numId="46">
    <w:abstractNumId w:val="1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D9"/>
    <w:rsid w:val="00A0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kern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kern w:val="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cstheme="minorBidi"/>
      <w:b/>
      <w:bCs/>
      <w:sz w:val="32"/>
      <w:szCs w:val="3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rFonts w:cstheme="minorBidi"/>
      <w:b/>
      <w:bCs/>
      <w:i/>
      <w:iCs/>
      <w:kern w:val="4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360" w:lineRule="auto"/>
      <w:ind w:left="-540"/>
      <w:jc w:val="center"/>
      <w:outlineLvl w:val="5"/>
    </w:pPr>
    <w:rPr>
      <w:rFonts w:cstheme="minorBidi"/>
      <w:b/>
      <w:bCs/>
      <w:color w:val="000000"/>
      <w:kern w:val="40"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 w:line="240" w:lineRule="auto"/>
      <w:outlineLvl w:val="6"/>
    </w:pPr>
    <w:rPr>
      <w:rFonts w:cstheme="min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 w:line="240" w:lineRule="auto"/>
      <w:outlineLvl w:val="8"/>
    </w:pPr>
    <w:rPr>
      <w:rFonts w:ascii="Arial" w:hAnsi="Arial" w:cs="Arial"/>
      <w:kern w:val="4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kern w:val="4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kern w:val="4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kern w:val="4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kern w:val="40"/>
      <w:lang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3828"/>
      </w:tabs>
      <w:spacing w:after="0" w:line="240" w:lineRule="auto"/>
      <w:jc w:val="center"/>
    </w:pPr>
    <w:rPr>
      <w:rFonts w:cstheme="minorBidi"/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0">
    <w:name w:val="Font Style210"/>
    <w:uiPriority w:val="9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spacing w:after="0" w:line="240" w:lineRule="auto"/>
      <w:ind w:firstLine="360"/>
      <w:jc w:val="both"/>
    </w:pPr>
    <w:rPr>
      <w:rFonts w:cstheme="minorBidi"/>
      <w:noProof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WW-2">
    <w:name w:val="WW-Основной текст с отступом 2"/>
    <w:basedOn w:val="Normal"/>
    <w:uiPriority w:val="99"/>
    <w:pPr>
      <w:suppressAutoHyphens/>
      <w:spacing w:after="0" w:line="240" w:lineRule="auto"/>
      <w:ind w:left="420" w:firstLine="1"/>
      <w:jc w:val="both"/>
    </w:pPr>
    <w:rPr>
      <w:rFonts w:cstheme="minorBidi"/>
      <w:noProof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cstheme="minorBidi"/>
      <w:kern w:val="4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kern w:val="40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  <w:kern w:val="4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40"/>
      <w:sz w:val="20"/>
      <w:szCs w:val="20"/>
      <w:lang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widowControl w:val="0"/>
      <w:suppressAutoHyphens/>
      <w:spacing w:after="120" w:line="480" w:lineRule="auto"/>
    </w:pPr>
    <w:rPr>
      <w:rFonts w:cstheme="minorBidi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color w:val="000000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pPr>
      <w:keepNext/>
      <w:suppressAutoHyphens/>
      <w:spacing w:before="240" w:after="120" w:line="240" w:lineRule="auto"/>
    </w:pPr>
    <w:rPr>
      <w:rFonts w:ascii="Albany" w:hAnsi="Albany" w:cs="Albany"/>
      <w:noProof/>
      <w:sz w:val="28"/>
      <w:szCs w:val="28"/>
      <w:lang w:val="en-US"/>
    </w:rPr>
  </w:style>
  <w:style w:type="paragraph" w:styleId="Title">
    <w:name w:val="Title"/>
    <w:basedOn w:val="a"/>
    <w:next w:val="Subtitle"/>
    <w:link w:val="TitleChar"/>
    <w:uiPriority w:val="99"/>
    <w:qFormat/>
  </w:style>
  <w:style w:type="character" w:customStyle="1" w:styleId="TitleChar">
    <w:name w:val="Title Char"/>
    <w:basedOn w:val="DefaultParagraphFont"/>
    <w:link w:val="Title"/>
    <w:uiPriority w:val="99"/>
    <w:rPr>
      <w:noProof/>
      <w:sz w:val="20"/>
      <w:szCs w:val="20"/>
    </w:rPr>
  </w:style>
  <w:style w:type="character" w:customStyle="1" w:styleId="FontStyle225">
    <w:name w:val="Font Style225"/>
    <w:uiPriority w:val="99"/>
    <w:rPr>
      <w:rFonts w:ascii="Arial" w:hAnsi="Arial" w:cs="Arial"/>
      <w:sz w:val="18"/>
      <w:szCs w:val="18"/>
    </w:rPr>
  </w:style>
  <w:style w:type="paragraph" w:customStyle="1" w:styleId="Style51">
    <w:name w:val="Style51"/>
    <w:basedOn w:val="Normal"/>
    <w:uiPriority w:val="99"/>
    <w:pPr>
      <w:widowControl w:val="0"/>
      <w:spacing w:after="0" w:line="211" w:lineRule="exact"/>
      <w:jc w:val="both"/>
    </w:pPr>
    <w:rPr>
      <w:rFonts w:cstheme="minorBidi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2">
    <w:name w:val="Font Style212"/>
    <w:uiPriority w:val="9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2">
    <w:name w:val="Style22"/>
    <w:basedOn w:val="Normal"/>
    <w:uiPriority w:val="99"/>
    <w:pPr>
      <w:widowControl w:val="0"/>
      <w:spacing w:after="0" w:line="216" w:lineRule="exact"/>
    </w:pPr>
    <w:rPr>
      <w:rFonts w:cstheme="minorBidi"/>
      <w:sz w:val="24"/>
      <w:szCs w:val="24"/>
    </w:rPr>
  </w:style>
  <w:style w:type="paragraph" w:customStyle="1" w:styleId="1">
    <w:name w:val="Звичайний1"/>
    <w:uiPriority w:val="99"/>
    <w:pPr>
      <w:autoSpaceDE w:val="0"/>
      <w:autoSpaceDN w:val="0"/>
      <w:snapToGrid w:val="0"/>
    </w:pPr>
    <w:rPr>
      <w:rFonts w:ascii="Calibri" w:hAnsi="Calibri"/>
    </w:rPr>
  </w:style>
  <w:style w:type="character" w:customStyle="1" w:styleId="Normal0">
    <w:name w:val="Normal Знак"/>
    <w:uiPriority w:val="99"/>
    <w:rPr>
      <w:rFonts w:ascii="Times New Roman" w:hAnsi="Times New Roman" w:cs="Times New Roman"/>
      <w:sz w:val="22"/>
      <w:szCs w:val="22"/>
      <w:lang/>
    </w:rPr>
  </w:style>
  <w:style w:type="paragraph" w:customStyle="1" w:styleId="Style45">
    <w:name w:val="Style45"/>
    <w:basedOn w:val="Normal"/>
    <w:uiPriority w:val="99"/>
    <w:pPr>
      <w:widowControl w:val="0"/>
      <w:spacing w:after="0" w:line="213" w:lineRule="exact"/>
      <w:ind w:firstLine="302"/>
      <w:jc w:val="both"/>
    </w:pPr>
    <w:rPr>
      <w:rFonts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spacing w:after="0" w:line="240" w:lineRule="auto"/>
      <w:ind w:left="720" w:hanging="360"/>
    </w:pPr>
    <w:rPr>
      <w:rFonts w:cstheme="minorBidi"/>
      <w:sz w:val="20"/>
      <w:szCs w:val="20"/>
    </w:rPr>
  </w:style>
  <w:style w:type="paragraph" w:customStyle="1" w:styleId="FR5">
    <w:name w:val="FR5"/>
    <w:uiPriority w:val="99"/>
    <w:pPr>
      <w:widowControl w:val="0"/>
      <w:autoSpaceDE w:val="0"/>
      <w:autoSpaceDN w:val="0"/>
      <w:spacing w:line="480" w:lineRule="auto"/>
      <w:ind w:firstLine="760"/>
    </w:pPr>
    <w:rPr>
      <w:rFonts w:ascii="Courier New" w:hAnsi="Courier New" w:cs="Courier New"/>
      <w:sz w:val="24"/>
      <w:szCs w:val="24"/>
      <w:lang w:val="uk-UA"/>
    </w:rPr>
  </w:style>
  <w:style w:type="paragraph" w:customStyle="1" w:styleId="Style9">
    <w:name w:val="Style9"/>
    <w:basedOn w:val="Normal"/>
    <w:uiPriority w:val="99"/>
    <w:pPr>
      <w:widowControl w:val="0"/>
      <w:spacing w:after="0" w:line="240" w:lineRule="auto"/>
    </w:pPr>
    <w:rPr>
      <w:rFonts w:cstheme="minorBidi"/>
      <w:sz w:val="24"/>
      <w:szCs w:val="24"/>
    </w:rPr>
  </w:style>
  <w:style w:type="paragraph" w:customStyle="1" w:styleId="Style13">
    <w:name w:val="Style13"/>
    <w:basedOn w:val="Normal"/>
    <w:uiPriority w:val="99"/>
    <w:pPr>
      <w:widowControl w:val="0"/>
      <w:spacing w:after="0" w:line="278" w:lineRule="exact"/>
      <w:jc w:val="both"/>
    </w:pPr>
    <w:rPr>
      <w:rFonts w:cstheme="minorBidi"/>
      <w:sz w:val="24"/>
      <w:szCs w:val="24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"/>
    <w:uiPriority w:val="99"/>
    <w:pPr>
      <w:widowControl w:val="0"/>
      <w:spacing w:after="0" w:line="226" w:lineRule="exact"/>
      <w:jc w:val="both"/>
    </w:pPr>
    <w:rPr>
      <w:rFonts w:cstheme="minorBidi"/>
      <w:sz w:val="24"/>
      <w:szCs w:val="24"/>
    </w:rPr>
  </w:style>
  <w:style w:type="character" w:customStyle="1" w:styleId="FontStyle232">
    <w:name w:val="Font Style23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41">
    <w:name w:val="Font Style24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2">
    <w:name w:val="Font Style24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pPr>
      <w:widowControl w:val="0"/>
      <w:spacing w:after="0" w:line="317" w:lineRule="exact"/>
    </w:pPr>
    <w:rPr>
      <w:rFonts w:cstheme="minorBidi"/>
      <w:sz w:val="24"/>
      <w:szCs w:val="24"/>
    </w:rPr>
  </w:style>
  <w:style w:type="paragraph" w:customStyle="1" w:styleId="Style29">
    <w:name w:val="Style29"/>
    <w:basedOn w:val="Normal"/>
    <w:uiPriority w:val="99"/>
    <w:pPr>
      <w:widowControl w:val="0"/>
      <w:spacing w:after="0" w:line="274" w:lineRule="exact"/>
      <w:ind w:hanging="355"/>
      <w:jc w:val="both"/>
    </w:pPr>
    <w:rPr>
      <w:rFonts w:cstheme="minorBidi"/>
      <w:sz w:val="24"/>
      <w:szCs w:val="24"/>
    </w:rPr>
  </w:style>
  <w:style w:type="paragraph" w:customStyle="1" w:styleId="Style102">
    <w:name w:val="Style102"/>
    <w:basedOn w:val="Normal"/>
    <w:uiPriority w:val="99"/>
    <w:pPr>
      <w:widowControl w:val="0"/>
      <w:spacing w:after="0" w:line="269" w:lineRule="exact"/>
      <w:ind w:hanging="298"/>
      <w:jc w:val="both"/>
    </w:pPr>
    <w:rPr>
      <w:rFonts w:cstheme="minorBidi"/>
      <w:sz w:val="24"/>
      <w:szCs w:val="24"/>
    </w:rPr>
  </w:style>
  <w:style w:type="character" w:customStyle="1" w:styleId="FontStyle230">
    <w:name w:val="Font Style230"/>
    <w:uiPriority w:val="9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3">
    <w:name w:val="Style113"/>
    <w:basedOn w:val="Normal"/>
    <w:uiPriority w:val="99"/>
    <w:pPr>
      <w:widowControl w:val="0"/>
      <w:spacing w:after="0" w:line="262" w:lineRule="exact"/>
      <w:ind w:firstLine="278"/>
      <w:jc w:val="both"/>
    </w:pPr>
    <w:rPr>
      <w:rFonts w:cstheme="minorBidi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cstheme="minorBidi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Style14">
    <w:name w:val="Style14"/>
    <w:basedOn w:val="Normal"/>
    <w:uiPriority w:val="99"/>
    <w:pPr>
      <w:widowControl w:val="0"/>
      <w:spacing w:after="0" w:line="274" w:lineRule="exact"/>
      <w:ind w:hanging="360"/>
    </w:pPr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  <w:kern w:val="4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40"/>
      <w:sz w:val="20"/>
      <w:szCs w:val="20"/>
      <w:lang/>
    </w:rPr>
  </w:style>
  <w:style w:type="paragraph" w:customStyle="1" w:styleId="Style66">
    <w:name w:val="Style66"/>
    <w:basedOn w:val="Normal"/>
    <w:uiPriority w:val="99"/>
    <w:pPr>
      <w:widowControl w:val="0"/>
      <w:spacing w:after="0" w:line="240" w:lineRule="auto"/>
      <w:jc w:val="right"/>
    </w:pPr>
    <w:rPr>
      <w:rFonts w:cstheme="minorBidi"/>
      <w:sz w:val="24"/>
      <w:szCs w:val="24"/>
    </w:rPr>
  </w:style>
  <w:style w:type="paragraph" w:customStyle="1" w:styleId="Style18">
    <w:name w:val="Style18"/>
    <w:basedOn w:val="Normal"/>
    <w:uiPriority w:val="99"/>
    <w:pPr>
      <w:widowControl w:val="0"/>
      <w:spacing w:after="0" w:line="276" w:lineRule="exact"/>
      <w:jc w:val="both"/>
    </w:pPr>
    <w:rPr>
      <w:rFonts w:cstheme="minorBidi"/>
      <w:sz w:val="24"/>
      <w:szCs w:val="24"/>
    </w:rPr>
  </w:style>
  <w:style w:type="character" w:customStyle="1" w:styleId="FontStyle348">
    <w:name w:val="Font Style348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9">
    <w:name w:val="Font Style329"/>
    <w:uiPriority w:val="99"/>
    <w:rPr>
      <w:rFonts w:ascii="Arial Narrow" w:hAnsi="Arial Narrow" w:cs="Arial Narrow"/>
      <w:i/>
      <w:i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rFonts w:cstheme="minorBidi"/>
      <w:kern w:val="4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kern w:val="40"/>
      <w:sz w:val="20"/>
      <w:szCs w:val="20"/>
      <w:lang/>
    </w:rPr>
  </w:style>
  <w:style w:type="character" w:customStyle="1" w:styleId="rvts7">
    <w:name w:val="rvts7"/>
    <w:uiPriority w:val="99"/>
    <w:rPr>
      <w:rFonts w:ascii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uiPriority w:val="99"/>
    <w:pPr>
      <w:spacing w:after="0" w:line="240" w:lineRule="auto"/>
      <w:ind w:left="705"/>
    </w:pPr>
    <w:rPr>
      <w:rFonts w:cstheme="minorBidi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FontStyle315">
    <w:name w:val="Font Style315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"/>
    <w:uiPriority w:val="99"/>
    <w:pPr>
      <w:widowControl w:val="0"/>
      <w:spacing w:after="0" w:line="581" w:lineRule="exact"/>
      <w:ind w:firstLine="365"/>
    </w:pPr>
    <w:rPr>
      <w:rFonts w:cstheme="minorBidi"/>
      <w:sz w:val="24"/>
      <w:szCs w:val="24"/>
    </w:rPr>
  </w:style>
  <w:style w:type="paragraph" w:customStyle="1" w:styleId="Style30">
    <w:name w:val="Style30"/>
    <w:basedOn w:val="Normal"/>
    <w:uiPriority w:val="99"/>
    <w:pPr>
      <w:widowControl w:val="0"/>
      <w:spacing w:after="0" w:line="240" w:lineRule="auto"/>
      <w:jc w:val="right"/>
    </w:pPr>
    <w:rPr>
      <w:rFonts w:cstheme="minorBidi"/>
      <w:sz w:val="24"/>
      <w:szCs w:val="24"/>
    </w:rPr>
  </w:style>
  <w:style w:type="paragraph" w:customStyle="1" w:styleId="Style224">
    <w:name w:val="Style224"/>
    <w:basedOn w:val="Normal"/>
    <w:uiPriority w:val="99"/>
    <w:pPr>
      <w:widowControl w:val="0"/>
      <w:spacing w:after="0" w:line="221" w:lineRule="exact"/>
      <w:jc w:val="both"/>
    </w:pPr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</w:pPr>
    <w:rPr>
      <w:rFonts w:cstheme="minorBidi"/>
      <w:kern w:val="4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kern w:val="40"/>
      <w:sz w:val="16"/>
      <w:szCs w:val="16"/>
      <w:lang/>
    </w:rPr>
  </w:style>
  <w:style w:type="character" w:customStyle="1" w:styleId="FontStyle316">
    <w:name w:val="Font Style316"/>
    <w:uiPriority w:val="9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3">
    <w:name w:val="Style223"/>
    <w:basedOn w:val="Normal"/>
    <w:uiPriority w:val="99"/>
    <w:pPr>
      <w:widowControl w:val="0"/>
      <w:spacing w:after="0" w:line="262" w:lineRule="exact"/>
      <w:ind w:firstLine="278"/>
      <w:jc w:val="both"/>
    </w:pPr>
    <w:rPr>
      <w:rFonts w:cstheme="minorBidi"/>
      <w:sz w:val="24"/>
      <w:szCs w:val="24"/>
    </w:rPr>
  </w:style>
  <w:style w:type="paragraph" w:customStyle="1" w:styleId="Style184">
    <w:name w:val="Style184"/>
    <w:basedOn w:val="Normal"/>
    <w:uiPriority w:val="99"/>
    <w:pPr>
      <w:widowControl w:val="0"/>
      <w:spacing w:after="0" w:line="264" w:lineRule="exact"/>
      <w:ind w:firstLine="288"/>
      <w:jc w:val="both"/>
    </w:pPr>
    <w:rPr>
      <w:rFonts w:cstheme="minorBidi"/>
      <w:sz w:val="24"/>
      <w:szCs w:val="24"/>
    </w:rPr>
  </w:style>
  <w:style w:type="paragraph" w:customStyle="1" w:styleId="Style221">
    <w:name w:val="Style221"/>
    <w:basedOn w:val="Normal"/>
    <w:uiPriority w:val="99"/>
    <w:pPr>
      <w:widowControl w:val="0"/>
      <w:spacing w:after="0" w:line="240" w:lineRule="auto"/>
    </w:pPr>
    <w:rPr>
      <w:rFonts w:cstheme="minorBidi"/>
      <w:sz w:val="24"/>
      <w:szCs w:val="24"/>
    </w:rPr>
  </w:style>
  <w:style w:type="character" w:customStyle="1" w:styleId="FontStyle234">
    <w:name w:val="Font Style23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rvts6">
    <w:name w:val="rvts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rvts13">
    <w:name w:val="rvts1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7">
    <w:name w:val="Font Style297"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Знак Знак1"/>
    <w:uiPriority w:val="99"/>
    <w:rPr>
      <w:sz w:val="28"/>
      <w:szCs w:val="28"/>
      <w:lang w:val="uk-UA"/>
    </w:rPr>
  </w:style>
  <w:style w:type="paragraph" w:styleId="Caption">
    <w:name w:val="caption"/>
    <w:basedOn w:val="Normal"/>
    <w:next w:val="Normal"/>
    <w:uiPriority w:val="99"/>
    <w:qFormat/>
    <w:pPr>
      <w:spacing w:after="0" w:line="240" w:lineRule="auto"/>
    </w:pPr>
    <w:rPr>
      <w:rFonts w:cstheme="minorBidi"/>
      <w:b/>
      <w:bCs/>
      <w:kern w:val="40"/>
      <w:sz w:val="20"/>
      <w:szCs w:val="20"/>
    </w:rPr>
  </w:style>
  <w:style w:type="character" w:customStyle="1" w:styleId="a0">
    <w:name w:val="Основной текст_"/>
    <w:uiPriority w:val="99"/>
    <w:rPr>
      <w:sz w:val="26"/>
      <w:szCs w:val="26"/>
      <w:shd w:val="clear" w:color="auto" w:fill="FFFFFF"/>
    </w:rPr>
  </w:style>
  <w:style w:type="character" w:customStyle="1" w:styleId="a1">
    <w:name w:val="Основной текст + Полужирный"/>
    <w:uiPriority w:val="9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Normal"/>
    <w:uiPriority w:val="99"/>
    <w:pPr>
      <w:widowControl w:val="0"/>
      <w:shd w:val="clear" w:color="auto" w:fill="FFFFFF"/>
      <w:spacing w:before="180" w:after="420" w:line="475" w:lineRule="exact"/>
      <w:ind w:hanging="1120"/>
      <w:jc w:val="center"/>
    </w:pPr>
    <w:rPr>
      <w:sz w:val="26"/>
      <w:szCs w:val="26"/>
    </w:rPr>
  </w:style>
  <w:style w:type="character" w:customStyle="1" w:styleId="11">
    <w:name w:val="Основной текст (11)_"/>
    <w:uiPriority w:val="99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Normal"/>
    <w:uiPriority w:val="99"/>
    <w:pPr>
      <w:widowControl w:val="0"/>
      <w:shd w:val="clear" w:color="auto" w:fill="FFFFFF"/>
      <w:spacing w:after="240" w:line="264" w:lineRule="exact"/>
      <w:ind w:hanging="300"/>
      <w:jc w:val="both"/>
    </w:pPr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112">
    <w:name w:val="Основной текст (11)2"/>
    <w:uiPriority w:val="99"/>
  </w:style>
  <w:style w:type="character" w:customStyle="1" w:styleId="110">
    <w:name w:val="Основной текст (11)"/>
    <w:uiPriority w:val="99"/>
    <w:rPr>
      <w:rFonts w:ascii="Segoe UI" w:hAnsi="Segoe UI" w:cs="Segoe UI"/>
      <w:sz w:val="19"/>
      <w:szCs w:val="19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rPr>
      <w:color w:val="808080"/>
      <w:u w:val="single"/>
    </w:rPr>
  </w:style>
  <w:style w:type="character" w:customStyle="1" w:styleId="2pt">
    <w:name w:val="Основной текст + Интервал 2 pt"/>
    <w:uiPriority w:val="99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2">
    <w:name w:val="Заголовок №1_"/>
    <w:uiPriority w:val="99"/>
    <w:rPr>
      <w:b/>
      <w:bCs/>
      <w:sz w:val="26"/>
      <w:szCs w:val="26"/>
      <w:shd w:val="clear" w:color="auto" w:fill="FFFFFF"/>
    </w:rPr>
  </w:style>
  <w:style w:type="character" w:customStyle="1" w:styleId="a2">
    <w:name w:val="Основной текст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customStyle="1" w:styleId="13">
    <w:name w:val="Заголовок №1"/>
    <w:basedOn w:val="Normal"/>
    <w:uiPriority w:val="99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cstheme="minorBidi"/>
      <w:kern w:val="40"/>
      <w:sz w:val="28"/>
      <w:szCs w:val="28"/>
    </w:rPr>
  </w:style>
  <w:style w:type="character" w:customStyle="1" w:styleId="113">
    <w:name w:val="Основной текст (11) + Курсив"/>
    <w:uiPriority w:val="99"/>
    <w:rPr>
      <w:rFonts w:ascii="Segoe UI" w:hAnsi="Segoe UI" w:cs="Segoe UI"/>
      <w:i/>
      <w:iCs/>
      <w:sz w:val="19"/>
      <w:szCs w:val="19"/>
      <w:u w:val="none"/>
      <w:shd w:val="clear" w:color="auto" w:fill="FFFFFF"/>
      <w:lang w:val="fr-FR"/>
    </w:rPr>
  </w:style>
  <w:style w:type="character" w:customStyle="1" w:styleId="14">
    <w:name w:val="Основной текст (14)_"/>
    <w:uiPriority w:val="99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Normal"/>
    <w:uiPriority w:val="99"/>
    <w:pPr>
      <w:widowControl w:val="0"/>
      <w:shd w:val="clear" w:color="auto" w:fill="FFFFFF"/>
      <w:spacing w:before="1200" w:after="0" w:line="240" w:lineRule="atLeast"/>
      <w:jc w:val="center"/>
    </w:pPr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145">
    <w:name w:val="Основной текст (14)5"/>
    <w:basedOn w:val="14"/>
    <w:uiPriority w:val="99"/>
  </w:style>
  <w:style w:type="character" w:customStyle="1" w:styleId="a3">
    <w:name w:val="Сноска_"/>
    <w:uiPriority w:val="99"/>
    <w:rPr>
      <w:rFonts w:ascii="Segoe UI" w:hAnsi="Segoe UI" w:cs="Segoe UI"/>
      <w:sz w:val="15"/>
      <w:szCs w:val="15"/>
      <w:shd w:val="clear" w:color="auto" w:fill="FFFFFF"/>
    </w:rPr>
  </w:style>
  <w:style w:type="character" w:customStyle="1" w:styleId="a4">
    <w:name w:val="Сноска"/>
    <w:basedOn w:val="a3"/>
    <w:uiPriority w:val="99"/>
  </w:style>
  <w:style w:type="paragraph" w:customStyle="1" w:styleId="15">
    <w:name w:val="Сноска1"/>
    <w:basedOn w:val="Normal"/>
    <w:uiPriority w:val="99"/>
    <w:pPr>
      <w:widowControl w:val="0"/>
      <w:shd w:val="clear" w:color="auto" w:fill="FFFFFF"/>
      <w:spacing w:after="0" w:line="240" w:lineRule="atLeast"/>
      <w:ind w:hanging="280"/>
      <w:jc w:val="both"/>
    </w:pPr>
    <w:rPr>
      <w:rFonts w:ascii="Segoe UI" w:hAnsi="Segoe UI" w:cs="Segoe UI"/>
      <w:sz w:val="15"/>
      <w:szCs w:val="15"/>
    </w:rPr>
  </w:style>
  <w:style w:type="character" w:customStyle="1" w:styleId="apple-converted-space">
    <w:name w:val="apple-converted-space"/>
    <w:uiPriority w:val="99"/>
  </w:style>
  <w:style w:type="character" w:customStyle="1" w:styleId="9">
    <w:name w:val="Заголовок №9_"/>
    <w:uiPriority w:val="99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90">
    <w:name w:val="Заголовок №9"/>
    <w:basedOn w:val="9"/>
    <w:uiPriority w:val="99"/>
  </w:style>
  <w:style w:type="paragraph" w:customStyle="1" w:styleId="91">
    <w:name w:val="Заголовок №91"/>
    <w:basedOn w:val="Normal"/>
    <w:uiPriority w:val="99"/>
    <w:pPr>
      <w:widowControl w:val="0"/>
      <w:shd w:val="clear" w:color="auto" w:fill="FFFFFF"/>
      <w:spacing w:after="60" w:line="374" w:lineRule="exact"/>
      <w:jc w:val="both"/>
      <w:outlineLvl w:val="8"/>
    </w:pPr>
    <w:rPr>
      <w:rFonts w:ascii="Segoe UI" w:hAnsi="Segoe UI" w:cs="Segoe UI"/>
      <w:b/>
      <w:bCs/>
      <w:sz w:val="21"/>
      <w:szCs w:val="21"/>
    </w:rPr>
  </w:style>
  <w:style w:type="character" w:customStyle="1" w:styleId="5">
    <w:name w:val="Подпись к картинке (5)_"/>
    <w:uiPriority w:val="99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50">
    <w:name w:val="Подпись к картинке (5)"/>
    <w:basedOn w:val="5"/>
    <w:uiPriority w:val="99"/>
  </w:style>
  <w:style w:type="paragraph" w:customStyle="1" w:styleId="51">
    <w:name w:val="Подпись к картинке (5)1"/>
    <w:basedOn w:val="Normal"/>
    <w:uiPriority w:val="99"/>
    <w:pPr>
      <w:widowControl w:val="0"/>
      <w:shd w:val="clear" w:color="auto" w:fill="FFFFFF"/>
      <w:spacing w:after="0" w:line="264" w:lineRule="exact"/>
      <w:jc w:val="both"/>
    </w:pPr>
    <w:rPr>
      <w:rFonts w:ascii="Segoe UI" w:hAnsi="Segoe UI" w:cs="Segoe UI"/>
      <w:sz w:val="19"/>
      <w:szCs w:val="19"/>
    </w:rPr>
  </w:style>
  <w:style w:type="character" w:customStyle="1" w:styleId="144">
    <w:name w:val="Основной текст (14)4"/>
    <w:uiPriority w:val="99"/>
    <w:rPr>
      <w:rFonts w:ascii="Segoe UI" w:hAnsi="Segoe UI" w:cs="Segoe UI"/>
      <w:b/>
      <w:bCs/>
      <w:sz w:val="21"/>
      <w:szCs w:val="21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sci.net/sravnitelnoe-pravovedenie/periodizatsiya-istoriji-formuvannya-rozvitku-306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-sci.net/sravnitelnoe-pravovedenie/periodizatsiya-istoriji-formuvannya-rozvitku-30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3862</TotalTime>
  <Pages>14</Pages>
  <Words>2424</Words>
  <Characters>13822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24</cp:lastModifiedBy>
  <cp:revision>83</cp:revision>
  <cp:lastPrinted>2014-12-03T09:55:00Z</cp:lastPrinted>
  <dcterms:created xsi:type="dcterms:W3CDTF">2014-09-09T07:35:00Z</dcterms:created>
  <dcterms:modified xsi:type="dcterms:W3CDTF">2020-05-28T12:37:00Z</dcterms:modified>
</cp:coreProperties>
</file>